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74C3C"/>
          <w:sz w:val="30"/>
          <w:szCs w:val="30"/>
        </w:rPr>
      </w:pPr>
      <w:r>
        <w:rPr>
          <w:rFonts w:ascii="Tahoma" w:hAnsi="Tahoma" w:cs="Tahoma"/>
          <w:color w:val="E74C3C"/>
          <w:sz w:val="30"/>
          <w:szCs w:val="30"/>
        </w:rPr>
        <w:t xml:space="preserve">Памятка для родителей 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E74C3C"/>
          <w:sz w:val="30"/>
          <w:szCs w:val="30"/>
        </w:rPr>
        <w:t>"Профилактика жестокого обращения с детьми"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“Жестокое обращение с несовершеннолетними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Конвенция о правах ребенка.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333333"/>
          <w:shd w:val="clear" w:color="auto" w:fill="FFFFFF"/>
        </w:rPr>
        <w:t>Статьей 19</w:t>
      </w:r>
      <w:r>
        <w:rPr>
          <w:color w:val="333333"/>
          <w:shd w:val="clear" w:color="auto" w:fill="FFFFFF"/>
        </w:rPr>
        <w:t> 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 Ответственность за жестокое обращение с детьми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У</w:t>
      </w:r>
      <w:r>
        <w:rPr>
          <w:color w:val="333333"/>
          <w:shd w:val="clear" w:color="auto" w:fill="FFFFFF"/>
        </w:rPr>
        <w:t>становлено несколько видов ответственности лиц, допускающих жестокое обращение с ребенком.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Административная ответственность. </w:t>
      </w:r>
      <w:r>
        <w:rPr>
          <w:color w:val="333333"/>
          <w:shd w:val="clear" w:color="auto" w:fill="FFFFFF"/>
        </w:rPr>
        <w:t>Кодексом РБ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Уголовная ответственность.</w:t>
      </w:r>
      <w:r>
        <w:rPr>
          <w:color w:val="333333"/>
          <w:shd w:val="clear" w:color="auto" w:fill="FFFFFF"/>
        </w:rPr>
        <w:t> У</w:t>
      </w:r>
      <w:r>
        <w:rPr>
          <w:color w:val="333333"/>
          <w:shd w:val="clear" w:color="auto" w:fill="FFFFFF"/>
        </w:rPr>
        <w:t>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Гражданско-правовая ответственность.</w:t>
      </w:r>
      <w:r>
        <w:rPr>
          <w:color w:val="333333"/>
          <w:shd w:val="clear" w:color="auto" w:fill="FFFFFF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Уважаемые папы и мамы!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В жизни человек встречается не только с добром, но и со злом, приоб</w:t>
      </w:r>
      <w:r>
        <w:rPr>
          <w:color w:val="333333"/>
          <w:shd w:val="clear" w:color="auto" w:fill="FFFFFF"/>
        </w:rPr>
        <w:softHyphen/>
        <w:t>ретает не только положительный, но и отрицательный опыт.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Добро лечит сердце, зло ранит тело и душу, оставляя рубцы и шрамы на всю оставшуюся жизнь.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33333"/>
          <w:shd w:val="clear" w:color="auto" w:fill="FFFFFF"/>
        </w:rPr>
        <w:t>Запомните эти простые правила в нашей непростой жизни...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1. Обсудите с подростком вопрос о помощи различных служб в си</w:t>
      </w:r>
      <w:r>
        <w:rPr>
          <w:color w:val="333333"/>
          <w:shd w:val="clear" w:color="auto" w:fill="FFFFFF"/>
        </w:rPr>
        <w:softHyphen/>
        <w:t>туации, сопряженной с риском для жизни.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2. Проговорите с ним те номера телефонов, которыми он должен воспользоваться в ситуации, связанной с риском для жизни.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3. Дайте ему ваши рабочие номера телефонов, а также номера телефонов людей, которым вы доверяете.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4. Воспитывайте в ребенке привычку рассказывать вам не только о своих достижениях, но и о тревогах, сомнениях, страхах.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5. Каждую трудную ситуацию не оставляйте без внимания, анализируйте вместе с ним.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6. Обсуждайте с ребенком примеры находчивости и мужества лю</w:t>
      </w:r>
      <w:r>
        <w:rPr>
          <w:color w:val="333333"/>
          <w:shd w:val="clear" w:color="auto" w:fill="FFFFFF"/>
        </w:rPr>
        <w:softHyphen/>
        <w:t>дей, сумевших выйти из трудной жизненной ситуации.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7. Не иронизируйте над ребенком, если в какой-то ситуации он ока</w:t>
      </w:r>
      <w:r>
        <w:rPr>
          <w:color w:val="333333"/>
          <w:shd w:val="clear" w:color="auto" w:fill="FFFFFF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8. Если проблемы связаны только с тем, что ваш ребенок слаб физически, запишите его в секцию и интересуйтесь его успехами.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9.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lastRenderedPageBreak/>
        <w:t>10. Не опаздывайте с ответами на вопросы вашего ребенка по различ</w:t>
      </w:r>
      <w:r>
        <w:rPr>
          <w:color w:val="333333"/>
          <w:shd w:val="clear" w:color="auto" w:fill="FFFFFF"/>
        </w:rPr>
        <w:softHyphen/>
        <w:t>ным проблемам физиологии, иначе на них могут ответить другие люди.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11. Постарайтесь сделать так, чтобы ребенок с раннего детства проявлял ответственность за свои поступки и за принятие решений.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12. Учите ребенка предвидеть последствия своих поступков, Сформируйте у него потребность ставить вопрос типа: что будет, если?..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13. 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14. Не обсуждайте при ребенке то, что произошло, тем более с посторонними и чужими людьми.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15. Не формируйте у своего ребенка комплекс вины за случившееся.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16.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 xml:space="preserve">17. Дайте возможность своему ребенку проговорить с вами </w:t>
      </w:r>
      <w:r>
        <w:rPr>
          <w:color w:val="333333"/>
          <w:shd w:val="clear" w:color="auto" w:fill="FFFFFF"/>
        </w:rPr>
        <w:t>самую трудную</w:t>
      </w:r>
      <w:r>
        <w:rPr>
          <w:color w:val="333333"/>
          <w:shd w:val="clear" w:color="auto" w:fill="FFFFFF"/>
        </w:rPr>
        <w:t xml:space="preserve"> ситуацию до конца и без остатка. Это поможет ему осво</w:t>
      </w:r>
      <w:r>
        <w:rPr>
          <w:color w:val="333333"/>
          <w:shd w:val="clear" w:color="auto" w:fill="FFFFFF"/>
        </w:rPr>
        <w:softHyphen/>
        <w:t>бодиться от груза вины и ответственности.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i/>
          <w:iCs/>
          <w:color w:val="333333"/>
          <w:shd w:val="clear" w:color="auto" w:fill="FFFFFF"/>
        </w:rPr>
        <w:t>Родителям о наказании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Шлепая ребенка, Вы учите его бояться Вас.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Проявляя при детях худшие черты своего характера, вы показываете им дурной пример.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Телесные наказания требуют от родителей меньше ума и способностей, чем любые другие воспитательные меры.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Шлепки могут только утвердить, но не изменить поведение ребенка.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Частые наказания побуждают ребенка привлекать внимание родителей любыми средствами.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333333"/>
          <w:shd w:val="clear" w:color="auto" w:fill="FFFFFF"/>
        </w:rPr>
        <w:t>Чем заменить наказание?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Терпением. Это самая большая добродетель, которая только может быть у родителей.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Объяснением. Объясняйте ребенку, почему его поведение неправильно, но будьте предельно кратки.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Неторопливостью. Не спешите наказывать сына или дочь – подождите, пока проступок повторится.</w:t>
      </w:r>
    </w:p>
    <w:p w:rsidR="00C739B7" w:rsidRDefault="00C739B7" w:rsidP="00C739B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333333"/>
          <w:shd w:val="clear" w:color="auto" w:fill="FFFFFF"/>
        </w:rPr>
        <w:t>Наградами. Они более эффективны, чем наказание</w:t>
      </w:r>
    </w:p>
    <w:p w:rsidR="00E61CDE" w:rsidRDefault="00E61CDE"/>
    <w:sectPr w:rsidR="00E6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F"/>
    <w:rsid w:val="003256FF"/>
    <w:rsid w:val="00C739B7"/>
    <w:rsid w:val="00E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5FC1-0885-4CE2-BBD8-26F28644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2021-09-13T11:18:00Z</dcterms:created>
  <dcterms:modified xsi:type="dcterms:W3CDTF">2021-09-13T11:21:00Z</dcterms:modified>
</cp:coreProperties>
</file>