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87" w:rsidRPr="00890587" w:rsidRDefault="00890587" w:rsidP="00890587">
      <w:pPr>
        <w:shd w:val="clear" w:color="auto" w:fill="FFFFFF"/>
        <w:spacing w:after="0" w:line="470" w:lineRule="atLeast"/>
        <w:outlineLvl w:val="2"/>
        <w:rPr>
          <w:rFonts w:ascii="Arial" w:eastAsia="Times New Roman" w:hAnsi="Arial" w:cs="Arial"/>
          <w:color w:val="222222"/>
          <w:sz w:val="34"/>
          <w:szCs w:val="3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34"/>
          <w:szCs w:val="34"/>
          <w:lang w:eastAsia="ru-RU"/>
        </w:rPr>
        <w:t>Мифы, которые сопровождают подготовку федерального эксперимента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Процесс подготовки внедрения предмета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В то же время, нельзя не замечать факты тревожного отношения граждан к проведению федерального эксперимента. Эти факты обусловлены рядом причин: предельно сжатыми сроками подготовки эксперимента, недостаточной информированностью граждан об особенностях его проведения по той причине, что многие проблемы разработчики нового предмета </w:t>
      </w:r>
      <w:proofErr w:type="gramStart"/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решали впервые и на общение с общественностью оставалось</w:t>
      </w:r>
      <w:proofErr w:type="gramEnd"/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мало времени, а также присутствием в общественном мнении элемента недоверия к реформаторским действиям государства. У части граждан есть опасения, что введение нового предмета, который имеет мировоззренческий характер, может привести к результату, обратному от желаемого, – к дестабилизации школьных коллективов и общества в целом. По отношению к федеральному эксперименту в общественном мнении возник ряд устойчивых негативных стереотипов, или мифов.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Миф 1 – в школу придут священнослужители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 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исключен положениями Конституции РФ, а также существующими нормами профессионально-педагогической деятельности.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своем вступительном слове на совещании по вопросам преподавания в школах основ религиозных культур и светской этики и введения в Вооружённых Силах Российской Федерации института воинских и флотских священнослужителей, которое прошло 21 июля 2009 г., Президент России Д.А. Медведев подчеркнул, что преподавать предмет «Основы религиозных культур и светской этики» будут светские педагоги.</w:t>
      </w:r>
      <w:proofErr w:type="gramEnd"/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Миф 2 – новый предмет будет иметь </w:t>
      </w:r>
      <w:proofErr w:type="spellStart"/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вероучительный</w:t>
      </w:r>
      <w:proofErr w:type="spellEnd"/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миссионерский характер. 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Каким будет преподавание нового предмета, в первую очередь, зависит от того, кто будет учить. Все модули предмета «Основы религиозных культур и светской этики» будут преподавать те учителя, которые уже работают в школе и которые хорошо знакомы Вам как родителям – это учителя начальных классов, литературы, обществоведения, истории, других предметов. Сложно представить, что они вдруг начнут обращать своих учеников в ту или иную религию. Тем не менее, если это и будет иметь место в отдельных школах, родители могут обратиться к классному руководителю, руководству школы, в родительский комитет с предложением о замене учителя.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Содержание модулей «Основы православной культуры», «Основы исламской культуры», «Основы буддийской культуры», «Основы иудейской культуры» не ориентировано на решение каких-либо миссионерских задач. Оно не </w:t>
      </w:r>
      <w:proofErr w:type="spellStart"/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вероучительно</w:t>
      </w:r>
      <w:proofErr w:type="spellEnd"/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представляет собой знание об исторических и культурологических основах определенной религии. Одна из важных педагогических задач нового предмета – формирование у обучающегося знания, понимания и уважительного отношения к религии как национальной духовной традиции, лежащей в основе исторической и современной культуры нашей страны. Выбор веры – это 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частное дело гражданина, он может происходить только за пределами государственных и муниципальных школ.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Миф 3 – учеников одного класса поделят на группы, что приведет к конфликтам между ними. 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Тот факт, что учащиеся одного класса и их родители смогут выбирать для изучения один из модулей предмета «Основы религиозных культур и светской этики», не означает, что федеральный эксперимент предусматривает разделение школьников по конфессиональным, мировоззренческим основаниям. 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Школа обязана их учитывать. Но формальное разделение учащихся на группы не будет приводить к их духовному размежеванию. Для такого утверждения есть основания.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Во-первых, предмет имеет не </w:t>
      </w:r>
      <w:proofErr w:type="spellStart"/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вероучительный</w:t>
      </w:r>
      <w:proofErr w:type="spellEnd"/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культурологический характер, а культура у нас одна – культура многонационального народа России.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Во-вторых, содержание всех модулей комплексного учебного предмета подчинено общей цели – воспитанию личности гражданина России посредством приобщения его к одной из национальных духовных традиций.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В-третьих, содержание всех модулей группируется вокруг трех базовых национальных ценностей – 1) </w:t>
      </w:r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Отечество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2) </w:t>
      </w:r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семья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3) </w:t>
      </w:r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отечественная культурная традиция (православная, исламская, буддийская, иудейская, светская)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 этих базовых ценностях – Родина, семья и традиция - будет осуществляться воспитание детей в рамках нового предмета.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В-четвертых, новый предмет организован таким образом, что школьники, выбравшие для систематического изучения определенный модуль, получат общие представления и о содержании других модулей.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Миф 4 – эксперимент – прихоть власти, он закончится также внезапно, как и начался. </w:t>
      </w: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Неверно думать, что решение о проведении эксперимента было принято спонтанно, без достаточных на то оснований. Мысль об исключительной важности нравственной, духовной консолидации общества, о национальных духовных традициях как ключевом факторе модернизации страны, необходимости морального оздоровления общества глубоко и последовательно проведена в Посланиях Президента России Федеральному Собранию Российской Федерации 2007, 2008 и 2009 годов, в других государственных документах. В конце 2007 года была принята новая редакция Закона «Об образовании», в котором установлено, что деятельность общеобразовательных школ должна быть направлена в первую очередь на духовно нравственное развитие и воспитание обучающихся. В 2009 году был принят новый стандарт общего образования, в котором данное требование Закона реализовано в полной мере. Введение в учебный процесс школ предмета «Основы религиозных культур и светской этики» - еще один шаг на пути последовательного осуществления новой государственной образовательной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и компетентного гражданина России.</w:t>
      </w:r>
    </w:p>
    <w:p w:rsidR="00890587" w:rsidRPr="00890587" w:rsidRDefault="00890587" w:rsidP="008905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0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целом необходимо отметить, что образовательный процесс в рамках предмета «Основы религиозных культур и светской этики» не преследует иных целей, кроме воспитания ребенка в соответствии с потребностями, традициями и приоритетами его семьи. Назначение нового предмета - помочь ребенку в решении его личностных, возрастных, образовательных проблем, создать условия для его духовно-нравственного развития.</w:t>
      </w:r>
    </w:p>
    <w:p w:rsidR="00053757" w:rsidRDefault="00053757">
      <w:bookmarkStart w:id="0" w:name="_GoBack"/>
      <w:bookmarkEnd w:id="0"/>
    </w:p>
    <w:sectPr w:rsidR="00053757" w:rsidSect="0089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7"/>
    <w:rsid w:val="00053757"/>
    <w:rsid w:val="008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2017-10-27T06:25:00Z</dcterms:created>
  <dcterms:modified xsi:type="dcterms:W3CDTF">2017-10-27T06:26:00Z</dcterms:modified>
</cp:coreProperties>
</file>